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1C" w:rsidRDefault="00487D33" w:rsidP="00487D33">
      <w:pPr>
        <w:spacing w:line="240" w:lineRule="auto"/>
        <w:rPr>
          <w:sz w:val="48"/>
          <w:szCs w:val="48"/>
        </w:rPr>
      </w:pPr>
      <w:bookmarkStart w:id="0" w:name="_GoBack"/>
      <w:bookmarkEnd w:id="0"/>
      <w:r w:rsidRPr="00487D33">
        <w:rPr>
          <w:sz w:val="48"/>
          <w:szCs w:val="48"/>
        </w:rPr>
        <w:t xml:space="preserve">Proposed amendment </w:t>
      </w:r>
      <w:r w:rsidR="00846697">
        <w:rPr>
          <w:sz w:val="48"/>
          <w:szCs w:val="48"/>
        </w:rPr>
        <w:t>to</w:t>
      </w:r>
      <w:r w:rsidRPr="00487D33">
        <w:rPr>
          <w:sz w:val="48"/>
          <w:szCs w:val="48"/>
        </w:rPr>
        <w:t xml:space="preserve"> motion on department heads/chairs:</w:t>
      </w:r>
    </w:p>
    <w:p w:rsidR="00487D33" w:rsidRPr="00487D33" w:rsidRDefault="00487D33" w:rsidP="00487D33">
      <w:pPr>
        <w:spacing w:line="240" w:lineRule="auto"/>
        <w:rPr>
          <w:sz w:val="48"/>
          <w:szCs w:val="48"/>
        </w:rPr>
      </w:pPr>
    </w:p>
    <w:p w:rsidR="00487D33" w:rsidRPr="00487D33" w:rsidRDefault="00487D33" w:rsidP="00487D33">
      <w:pPr>
        <w:pStyle w:val="PlainText"/>
        <w:rPr>
          <w:sz w:val="48"/>
          <w:szCs w:val="48"/>
        </w:rPr>
      </w:pPr>
      <w:r w:rsidRPr="00487D33">
        <w:rPr>
          <w:sz w:val="48"/>
          <w:szCs w:val="48"/>
        </w:rPr>
        <w:t>I move that the resolution include the following requirement, after the statement of AAUP principles:</w:t>
      </w:r>
    </w:p>
    <w:p w:rsidR="00487D33" w:rsidRPr="00487D33" w:rsidRDefault="00487D33">
      <w:pPr>
        <w:rPr>
          <w:sz w:val="48"/>
          <w:szCs w:val="48"/>
        </w:rPr>
      </w:pPr>
    </w:p>
    <w:p w:rsidR="00487D33" w:rsidRPr="00487D33" w:rsidRDefault="00487D33" w:rsidP="00487D33">
      <w:pPr>
        <w:pStyle w:val="PlainText"/>
        <w:rPr>
          <w:sz w:val="48"/>
          <w:szCs w:val="48"/>
        </w:rPr>
      </w:pPr>
      <w:r w:rsidRPr="00487D33">
        <w:rPr>
          <w:sz w:val="48"/>
          <w:szCs w:val="48"/>
        </w:rPr>
        <w:t xml:space="preserve">"Regardless of the term of office, a department head or chair will not serve more than a maximum of ten years in that </w:t>
      </w:r>
      <w:proofErr w:type="gramStart"/>
      <w:r w:rsidRPr="00487D33">
        <w:rPr>
          <w:sz w:val="48"/>
          <w:szCs w:val="48"/>
        </w:rPr>
        <w:t>position.</w:t>
      </w:r>
      <w:proofErr w:type="gramEnd"/>
      <w:r w:rsidRPr="00487D33">
        <w:rPr>
          <w:sz w:val="48"/>
          <w:szCs w:val="48"/>
        </w:rPr>
        <w:t>"</w:t>
      </w:r>
    </w:p>
    <w:p w:rsidR="00487D33" w:rsidRPr="00487D33" w:rsidRDefault="00487D33">
      <w:pPr>
        <w:rPr>
          <w:sz w:val="48"/>
          <w:szCs w:val="48"/>
        </w:rPr>
      </w:pPr>
    </w:p>
    <w:sectPr w:rsidR="00487D33" w:rsidRPr="0048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33"/>
    <w:rsid w:val="00083282"/>
    <w:rsid w:val="00487D33"/>
    <w:rsid w:val="005202E0"/>
    <w:rsid w:val="00846697"/>
    <w:rsid w:val="00B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5202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02E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2E0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7D3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7D3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5202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02E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2E0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7D33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7D3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Goldstein</dc:creator>
  <cp:lastModifiedBy>Larry Crowley</cp:lastModifiedBy>
  <cp:revision>2</cp:revision>
  <cp:lastPrinted>2012-03-06T16:16:00Z</cp:lastPrinted>
  <dcterms:created xsi:type="dcterms:W3CDTF">2012-03-06T16:16:00Z</dcterms:created>
  <dcterms:modified xsi:type="dcterms:W3CDTF">2012-03-06T16:16:00Z</dcterms:modified>
</cp:coreProperties>
</file>